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8" w:lineRule="atLeast"/>
        <w:ind w:left="0" w:right="0" w:firstLine="0"/>
        <w:jc w:val="center"/>
        <w:rPr>
          <w:rFonts w:ascii="微软雅黑" w:hAnsi="微软雅黑" w:eastAsia="微软雅黑" w:cs="微软雅黑"/>
          <w:b/>
          <w:i w:val="0"/>
          <w:caps w:val="0"/>
          <w:color w:val="000000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i w:val="0"/>
          <w:caps w:val="0"/>
          <w:color w:val="000000"/>
          <w:spacing w:val="0"/>
          <w:sz w:val="36"/>
          <w:szCs w:val="36"/>
        </w:rPr>
        <w:t>成都大学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000000"/>
          <w:spacing w:val="0"/>
          <w:sz w:val="36"/>
          <w:szCs w:val="36"/>
          <w:lang w:eastAsia="zh-CN"/>
        </w:rPr>
        <w:t>建筑与土木工程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000000"/>
          <w:spacing w:val="0"/>
          <w:sz w:val="36"/>
          <w:szCs w:val="36"/>
        </w:rPr>
        <w:t>学院关于开展201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000000"/>
          <w:spacing w:val="0"/>
          <w:sz w:val="36"/>
          <w:szCs w:val="36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000000"/>
          <w:spacing w:val="0"/>
          <w:sz w:val="36"/>
          <w:szCs w:val="36"/>
        </w:rPr>
        <w:t>-201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000000"/>
          <w:spacing w:val="0"/>
          <w:sz w:val="36"/>
          <w:szCs w:val="36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000000"/>
          <w:spacing w:val="0"/>
          <w:sz w:val="36"/>
          <w:szCs w:val="36"/>
        </w:rPr>
        <w:t>学年校级荣誉称号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000000"/>
          <w:spacing w:val="0"/>
          <w:sz w:val="36"/>
          <w:szCs w:val="36"/>
          <w:lang w:val="en-US" w:eastAsia="zh-CN"/>
        </w:rPr>
        <w:t>(优秀学生干部、三好学生）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i w:val="0"/>
          <w:caps w:val="0"/>
          <w:color w:val="000000"/>
          <w:spacing w:val="0"/>
          <w:sz w:val="36"/>
          <w:szCs w:val="36"/>
          <w:lang w:eastAsia="zh-CN"/>
        </w:rPr>
        <w:t>评选的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000000"/>
          <w:spacing w:val="0"/>
          <w:sz w:val="36"/>
          <w:szCs w:val="36"/>
        </w:rPr>
        <w:t>通知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6" w:lineRule="atLeast"/>
        <w:ind w:left="0" w:right="0" w:firstLine="0"/>
        <w:rPr>
          <w:rFonts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各班：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为表彰和奖励在201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-201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学年中德、智、体、能等方面全面发展的学生，引导广大学生成为全面发展的高素质应用型人才，深入推进学生发展与素质提升工程，营造相互学习、努力进取、奋发向上的校园学习氛围，学校决定开展学校奖学金、荣誉称号评选工作。学院根据《成都大学关于开展201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-201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学年学校奖学金、荣誉称号评选工作的通知》精神和要求，现将相关事宜通知如下：</w:t>
      </w:r>
    </w:p>
    <w:p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6" w:lineRule="atLeast"/>
        <w:ind w:left="0" w:right="0" w:firstLine="0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评选对象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201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-201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学年度所有在校的全日制已注册学生（201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级新生除外）（注：专升本学生需进入本科阶段第2年（含第2年）以上）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eastAsia="zh-CN"/>
        </w:rPr>
        <w:t>二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、“三好学生”、“优秀学生干部” 的评选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（一）评选依据和条件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参见《成都学院（成都大学）学生手册(201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版)》中的相关规定。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1.三好学生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（1）热爱社会主义祖国，拥护中国共产党领导；综合素质测评成绩优良；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（2）自觉遵守宪法和法律，遵守大学生行为准则和学校规章制度，无违纪；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（3）学习勤奋，刻苦钻研，具备本专业所必须的技能，有一定的分析问题和解决问题的能力；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（4）热爱集体、尊敬师长、团结同学、乐于助人、讲文明、懂礼貌、心理品质良好；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（5）各科学习成绩优良，无重修课程，学年成绩（除形势与政策、体育成绩）的平均分在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70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分以上，考查成绩良好，体育成绩合格；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（6）积极参加各类集体活动，德、智、体、美全面发展。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2.优秀学生干部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（1）符合三好学生评比标准的前四项。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（2）当学年担任学生干部不少于一学期（包括学院、系、班级和学生团体），积极做好学生干部工作，取得较显著的成绩，受到师生好评。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（3）严于律己，在各项工作中起到表率作用，并能正确处理好与同学的关系。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（4）抓好自身学习，各科学习成绩优良，无重修课程，学年成绩（除形势与政策、体育成绩）的平均分在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65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分以上，体育合格。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（二）名额分配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eastAsia="zh-CN"/>
        </w:rPr>
        <w:t>详见附件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（三）时间进度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1.“三好学生”、“优秀学生干部”评选时间进度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班级民主评议、推荐阶段：10月1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日—10月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14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日。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学院审核、公示阶段：10月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15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日—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10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月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24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日。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（四）材料要求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1、各班请于10月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13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日上午11:30前将班主任老师签字的纸质版《201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-201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学年评优评奖基本情况统计表》报送学生工作办公室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eastAsia="zh-CN"/>
        </w:rPr>
        <w:t>（分团委学生会汇总表由分团委书记签字）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。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2、各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eastAsia="zh-CN"/>
        </w:rPr>
        <w:t>年级负责同学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请于10月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14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日下午15:00前将班主任老师签字的《成都学院（成都大学）三好学生推荐表》、《成都学院（成都大学）三好学生基本情况统计表》、《成都学院（成都大学）优秀学生干部推荐表》、《成都学院（成都大学）优秀学生干部基本情况统计表》(纸质和电子文档)报送学生工作办公室。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、“三好学生”“优秀学生干部”“先进班集体”相关表格格式要求（见附件5—附件10）。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四、评选要求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1.各班要高度重视，认真组织此次评优评奖工作，严格按照评比条件、名额和办法，充分发扬民主，公正、公平、公开评选；调动广大学生参与评选的积极性，使学生在参与评选中受到教育。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2.各类荣誉称号的评选和奖学金的评定坚持“公开、公正、公平”的原则，学院、学校采取两级的公示制度（国家奖学金除外），提高评审工作的透明度。公示时间不少于5日。对在评优及奖学金申请中弄虚作假、徇私舞弊者，将取消其资格及名额。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3.对推荐或初评人选有意见者，应在公示期间及时进行反映，公示期之后，再有异议者，不予受理。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4.填写表格时要注意字迹工整，不得随意涂改。表格中的所有内容必须认真填写。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5.学生获得奖励后，如经查实在评奖期间存在弄虚作假、违法违纪和道德品质方面的问题，学校将取消其荣誉资格，并收回证书和追回所发奖学金。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6" w:lineRule="atLeast"/>
        <w:ind w:leftChars="0" w:right="0" w:rightChars="0"/>
        <w:rPr>
          <w:rFonts w:hint="eastAsia" w:ascii="微软雅黑" w:hAnsi="微软雅黑" w:eastAsia="微软雅黑" w:cs="微软雅黑"/>
          <w:b w:val="0"/>
          <w:i w:val="0"/>
          <w:caps w:val="0"/>
          <w:color w:val="C00000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C00000"/>
          <w:spacing w:val="0"/>
          <w:sz w:val="24"/>
          <w:szCs w:val="24"/>
          <w:lang w:val="en-US" w:eastAsia="zh-CN"/>
        </w:rPr>
        <w:t>6.未按要求提交资料者视为自动放弃此次评选机会。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6" w:lineRule="atLeast"/>
        <w:ind w:left="0" w:right="0" w:firstLine="0"/>
        <w:jc w:val="right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eastAsia="zh-CN"/>
        </w:rPr>
        <w:t>建筑与土木工程学院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二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eastAsia="zh-CN"/>
        </w:rPr>
        <w:t>〇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一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  <w:lang w:eastAsia="zh-CN"/>
        </w:rPr>
        <w:t>六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  <w:t>年十月十日</w:t>
      </w:r>
    </w:p>
    <w:p>
      <w:pP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B4EDF"/>
    <w:multiLevelType w:val="singleLevel"/>
    <w:tmpl w:val="57FB4EDF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227BA"/>
    <w:rsid w:val="0F511CB5"/>
    <w:rsid w:val="2AF62B4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2016-10-10T08:17:00Z</cp:lastPrinted>
  <dcterms:modified xsi:type="dcterms:W3CDTF">2016-10-10T09:06:16Z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2052-10.1.0.5867</vt:lpwstr>
  </property>
</Properties>
</file>